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andard"/>
        <w:jc w:val="both"/>
        <w:rPr/>
      </w:pPr>
      <w:r>
        <w:rPr>
          <w:rFonts w:cs="Times New Roman"/>
          <w:bCs/>
          <w:iCs/>
          <w:sz w:val="20"/>
          <w:szCs w:val="20"/>
        </w:rPr>
        <w:t xml:space="preserve">Il/la sottoscritto/a ……………………………………….… nato/a a …..……………………il …………………….  dichiara di aver preso visione dell’informativa di cui all’art. 13 del Decreto legislativo 30 giugno 2003 n. 196, con il quale è stato emanato il Codice in materia di protezione dei dati personali, ed autorizza la Fondazione Matera-Basilicata 2019 al trattamento dei propri dati personali ai sensi del predetto Decreto. </w:t>
      </w:r>
    </w:p>
    <w:p>
      <w:pPr>
        <w:pStyle w:val="Standard"/>
        <w:jc w:val="both"/>
        <w:rPr>
          <w:rFonts w:cs="Times New Roman"/>
          <w:bCs/>
          <w:iCs/>
          <w:sz w:val="20"/>
          <w:szCs w:val="20"/>
        </w:rPr>
      </w:pPr>
      <w:r>
        <w:rPr>
          <w:rFonts w:cs="Times New Roman"/>
          <w:bCs/>
          <w:iCs/>
          <w:sz w:val="20"/>
          <w:szCs w:val="20"/>
        </w:rPr>
      </w:r>
    </w:p>
    <w:p>
      <w:pPr>
        <w:pStyle w:val="Standard"/>
        <w:jc w:val="right"/>
        <w:rPr>
          <w:rFonts w:cs="Times New Roman"/>
          <w:bCs/>
          <w:iCs/>
          <w:sz w:val="20"/>
          <w:szCs w:val="20"/>
        </w:rPr>
      </w:pPr>
      <w:r>
        <w:rPr>
          <w:rFonts w:cs="Times New Roman"/>
          <w:bCs/>
          <w:iCs/>
          <w:sz w:val="20"/>
          <w:szCs w:val="20"/>
        </w:rPr>
        <w:t xml:space="preserve">Firma </w:t>
      </w:r>
    </w:p>
    <w:p>
      <w:pPr>
        <w:pStyle w:val="Standard"/>
        <w:jc w:val="right"/>
        <w:rPr>
          <w:rFonts w:cs="Times New Roman"/>
          <w:bCs/>
          <w:iCs/>
          <w:sz w:val="20"/>
          <w:szCs w:val="20"/>
        </w:rPr>
      </w:pPr>
      <w:r>
        <w:rPr>
          <w:rFonts w:cs="Times New Roman"/>
          <w:bCs/>
          <w:iCs/>
          <w:sz w:val="20"/>
          <w:szCs w:val="20"/>
        </w:rPr>
      </w:r>
    </w:p>
    <w:p>
      <w:pPr>
        <w:pStyle w:val="Standard"/>
        <w:jc w:val="right"/>
        <w:rPr>
          <w:rFonts w:cs="Times New Roman"/>
          <w:bCs/>
          <w:iCs/>
          <w:sz w:val="20"/>
          <w:szCs w:val="20"/>
        </w:rPr>
      </w:pPr>
      <w:r>
        <w:rPr>
          <w:rFonts w:cs="Times New Roman"/>
          <w:bCs/>
          <w:iCs/>
          <w:sz w:val="20"/>
          <w:szCs w:val="20"/>
        </w:rPr>
        <w:t xml:space="preserve">_____________________ </w:t>
      </w:r>
    </w:p>
    <w:p>
      <w:pPr>
        <w:pStyle w:val="Standard"/>
        <w:jc w:val="right"/>
        <w:rPr>
          <w:rFonts w:cs="Times New Roman"/>
          <w:bCs/>
          <w:iCs/>
          <w:sz w:val="20"/>
          <w:szCs w:val="20"/>
        </w:rPr>
      </w:pPr>
      <w:r>
        <w:rPr>
          <w:rFonts w:cs="Times New Roman"/>
          <w:bCs/>
          <w:iCs/>
          <w:sz w:val="20"/>
          <w:szCs w:val="20"/>
        </w:rPr>
        <w:t>(Per esteso e leggibile)</w:t>
      </w:r>
    </w:p>
    <w:p>
      <w:pPr>
        <w:pStyle w:val="Standard"/>
        <w:jc w:val="both"/>
        <w:rPr>
          <w:rFonts w:cs="Times New Roman"/>
          <w:bCs/>
          <w:iCs/>
          <w:sz w:val="20"/>
          <w:szCs w:val="20"/>
        </w:rPr>
      </w:pPr>
      <w:r>
        <w:rPr>
          <w:rFonts w:cs="Times New Roman"/>
          <w:bCs/>
          <w:iCs/>
          <w:sz w:val="20"/>
          <w:szCs w:val="20"/>
        </w:rPr>
      </w:r>
    </w:p>
    <w:p>
      <w:pPr>
        <w:pStyle w:val="Standard"/>
        <w:jc w:val="both"/>
        <w:rPr>
          <w:rFonts w:cs="Times New Roman"/>
          <w:bCs/>
          <w:iCs/>
          <w:sz w:val="20"/>
          <w:szCs w:val="20"/>
        </w:rPr>
      </w:pPr>
      <w:r>
        <w:rPr>
          <w:rFonts w:cs="Times New Roman"/>
          <w:bCs/>
          <w:iCs/>
          <w:sz w:val="20"/>
          <w:szCs w:val="20"/>
        </w:rPr>
      </w:r>
    </w:p>
    <w:p>
      <w:pPr>
        <w:pStyle w:val="Standard"/>
        <w:jc w:val="both"/>
        <w:rPr/>
      </w:pPr>
      <w:r>
        <w:rPr>
          <w:rFonts w:cs="Times New Roman"/>
          <w:b/>
          <w:iCs/>
          <w:sz w:val="20"/>
          <w:szCs w:val="20"/>
          <w:u w:val="single"/>
        </w:rPr>
        <w:t>Informativa ai sensi dell’art. 13-14 del Regolamento UE 2016/679 (GENERAL DATA PROTECTION REGULATION - GDPR) e della normativa nazionale</w:t>
      </w:r>
      <w:r>
        <w:rPr>
          <w:rFonts w:cs="Times New Roman"/>
          <w:b/>
          <w:iCs/>
          <w:sz w:val="20"/>
          <w:szCs w:val="20"/>
        </w:rPr>
        <w:t xml:space="preserve">: </w:t>
      </w:r>
    </w:p>
    <w:p>
      <w:pPr>
        <w:pStyle w:val="Standard"/>
        <w:jc w:val="both"/>
        <w:rPr>
          <w:rFonts w:cs="Times New Roman"/>
          <w:b/>
          <w:b/>
          <w:bCs/>
          <w:iCs/>
          <w:sz w:val="20"/>
          <w:szCs w:val="20"/>
        </w:rPr>
      </w:pPr>
      <w:r>
        <w:rPr>
          <w:rFonts w:cs="Times New Roman"/>
          <w:b/>
          <w:bCs/>
          <w:iCs/>
          <w:sz w:val="20"/>
          <w:szCs w:val="20"/>
        </w:rPr>
      </w:r>
    </w:p>
    <w:p>
      <w:pPr>
        <w:pStyle w:val="Standard"/>
        <w:jc w:val="both"/>
        <w:rPr>
          <w:rFonts w:cs="Times New Roman"/>
          <w:bCs/>
          <w:iCs/>
          <w:sz w:val="20"/>
          <w:szCs w:val="20"/>
        </w:rPr>
      </w:pPr>
      <w:r>
        <w:rPr>
          <w:rFonts w:cs="Times New Roman"/>
          <w:bCs/>
          <w:iCs/>
          <w:sz w:val="20"/>
          <w:szCs w:val="20"/>
        </w:rPr>
      </w:r>
    </w:p>
    <w:p>
      <w:pPr>
        <w:pStyle w:val="Standard"/>
        <w:jc w:val="both"/>
        <w:rPr/>
      </w:pPr>
      <w:r>
        <w:rPr>
          <w:rFonts w:cs="Times New Roman"/>
          <w:bCs/>
          <w:iCs/>
          <w:sz w:val="20"/>
          <w:szCs w:val="20"/>
        </w:rPr>
        <w:t xml:space="preserve">Fondazione Matera-Basilicata 2019 in qualità di titolare del trattamento con sede in Via La Vista, 1 – cap. 75100 Matera email: </w:t>
      </w:r>
      <w:hyperlink r:id="rId2">
        <w:r>
          <w:rPr>
            <w:rStyle w:val="CollegamentoInternet"/>
            <w:rFonts w:cs="Times New Roman"/>
            <w:bCs/>
            <w:iCs/>
            <w:sz w:val="20"/>
            <w:szCs w:val="20"/>
          </w:rPr>
          <w:t>fondazione@pec.matera-basilicata2019.it</w:t>
        </w:r>
      </w:hyperlink>
      <w:r>
        <w:rPr>
          <w:rFonts w:cs="Times New Roman"/>
          <w:bCs/>
          <w:iCs/>
          <w:sz w:val="20"/>
          <w:szCs w:val="20"/>
        </w:rPr>
        <w:t xml:space="preserve"> tel. 0835-256384, tratterà i dati personali conferiti con la presente domanda di partecipazione, con modalità prevalentemente informatiche e telematiche, per le finalità prevista dal Regolamento (UE) 2016/679 (GDPR), esclusivamente per l’esecuzione delle attività connesse all’espletamento del presente avviso, ivi incluse le finalità di archiviazione e gestione della documentazione ricevuta. </w:t>
      </w:r>
    </w:p>
    <w:p>
      <w:pPr>
        <w:pStyle w:val="Standard"/>
        <w:jc w:val="both"/>
        <w:rPr>
          <w:rFonts w:cs="Times New Roman"/>
          <w:bCs/>
          <w:iCs/>
          <w:sz w:val="20"/>
          <w:szCs w:val="20"/>
        </w:rPr>
      </w:pPr>
      <w:r>
        <w:rPr>
          <w:rFonts w:cs="Times New Roman"/>
          <w:bCs/>
          <w:iCs/>
          <w:sz w:val="20"/>
          <w:szCs w:val="20"/>
        </w:rPr>
      </w:r>
    </w:p>
    <w:p>
      <w:pPr>
        <w:pStyle w:val="Standard"/>
        <w:jc w:val="both"/>
        <w:rPr/>
      </w:pPr>
      <w:r>
        <w:rPr>
          <w:rFonts w:cs="Times New Roman"/>
          <w:bCs/>
          <w:iCs/>
          <w:sz w:val="20"/>
          <w:szCs w:val="20"/>
        </w:rPr>
        <w:t xml:space="preserve">I trattamenti dei dati personali connessi all’espletamento della presente procedura hanno luogo presso gli uffici della Fondazione. I trattamenti sono effettuati da persone autorizzate, istruite e impegnate alla riservatezza e preposte alle relative attività in relazione alle finalità perseguite. Nessun dato viene comunicato o diffuso, salvo nei casi espressamente previsti dalla legge, con particolare riguardo alle norme in materia di trasparenza e pubblicità. A tal fine i provvedimenti approvati dagli organi competenti e i relativi esiti (es. graduatorie di merito) verranno diffusi mediante pubblicazione nelle forme previste dalle norme in materia e attraverso il sito internet della Fondazione. </w:t>
      </w:r>
    </w:p>
    <w:p>
      <w:pPr>
        <w:pStyle w:val="Standard"/>
        <w:jc w:val="both"/>
        <w:rPr>
          <w:rFonts w:cs="Times New Roman"/>
          <w:bCs/>
          <w:iCs/>
          <w:sz w:val="20"/>
          <w:szCs w:val="20"/>
        </w:rPr>
      </w:pPr>
      <w:r>
        <w:rPr>
          <w:rFonts w:cs="Times New Roman"/>
          <w:bCs/>
          <w:iCs/>
          <w:sz w:val="20"/>
          <w:szCs w:val="20"/>
        </w:rPr>
      </w:r>
    </w:p>
    <w:p>
      <w:pPr>
        <w:pStyle w:val="Standard"/>
        <w:jc w:val="both"/>
        <w:rPr/>
      </w:pPr>
      <w:r>
        <w:rPr>
          <w:rFonts w:cs="Times New Roman"/>
          <w:bCs/>
          <w:iCs/>
          <w:sz w:val="20"/>
          <w:szCs w:val="20"/>
        </w:rPr>
        <w:t xml:space="preserve">Il conferimento dei dati richiesti nella presente modulistica è obbligatorio e il loro mancato inserimento preclude la possibilità di dar corso alla valutazione della domanda di partecipazione nonché agli adempimenti conseguenti inerenti alla procedura di selezione. </w:t>
      </w:r>
    </w:p>
    <w:p>
      <w:pPr>
        <w:pStyle w:val="Standard"/>
        <w:jc w:val="both"/>
        <w:rPr>
          <w:rFonts w:cs="Times New Roman"/>
          <w:bCs/>
          <w:iCs/>
          <w:sz w:val="20"/>
          <w:szCs w:val="20"/>
        </w:rPr>
      </w:pPr>
      <w:r>
        <w:rPr>
          <w:rFonts w:cs="Times New Roman"/>
          <w:bCs/>
          <w:iCs/>
          <w:sz w:val="20"/>
          <w:szCs w:val="20"/>
        </w:rPr>
      </w:r>
    </w:p>
    <w:p>
      <w:pPr>
        <w:pStyle w:val="Standard"/>
        <w:jc w:val="both"/>
        <w:rPr>
          <w:rFonts w:cs="Times New Roman"/>
          <w:bCs/>
          <w:iCs/>
          <w:sz w:val="20"/>
          <w:szCs w:val="20"/>
        </w:rPr>
      </w:pPr>
      <w:r>
        <w:rPr>
          <w:rFonts w:cs="Times New Roman"/>
          <w:bCs/>
          <w:iCs/>
          <w:sz w:val="20"/>
          <w:szCs w:val="20"/>
        </w:rPr>
        <w:t xml:space="preserve">I dati non saranno comunicati a terzi né diffusi, se non nei casi specificamente previsti dal diritto nazionale o dell’Unione europea, come ad esempio, per la trasmissione degli atti alle autorità pubbliche preposte. Non si prevede il trasferimento dei dati verso paesi al di fuori Europea. </w:t>
      </w:r>
    </w:p>
    <w:p>
      <w:pPr>
        <w:pStyle w:val="Standard"/>
        <w:jc w:val="both"/>
        <w:rPr>
          <w:rFonts w:cs="Times New Roman"/>
          <w:bCs/>
          <w:iCs/>
          <w:sz w:val="20"/>
          <w:szCs w:val="20"/>
        </w:rPr>
      </w:pPr>
      <w:r>
        <w:rPr>
          <w:rFonts w:cs="Times New Roman"/>
          <w:bCs/>
          <w:iCs/>
          <w:sz w:val="20"/>
          <w:szCs w:val="20"/>
        </w:rPr>
      </w:r>
    </w:p>
    <w:p>
      <w:pPr>
        <w:pStyle w:val="Standard"/>
        <w:jc w:val="both"/>
        <w:rPr/>
      </w:pPr>
      <w:r>
        <w:rPr>
          <w:rFonts w:cs="Times New Roman"/>
          <w:bCs/>
          <w:iCs/>
          <w:sz w:val="20"/>
          <w:szCs w:val="20"/>
        </w:rPr>
        <w:t xml:space="preserve">I dati saranno trattati per tutto il tempo necessario all’espletamento della procedura e delle attività, connesse e strumentali, alla gestione del presente avviso, con particolare riguardo alla gestione amministrativo-contabile delle attività e agli obblighi di tenuta della documentazione, che verrà realizzata in conformità alle norme sulla conservazione della documentazione amministrativa. </w:t>
      </w:r>
    </w:p>
    <w:p>
      <w:pPr>
        <w:pStyle w:val="Standard"/>
        <w:jc w:val="both"/>
        <w:rPr>
          <w:rFonts w:cs="Times New Roman"/>
          <w:bCs/>
          <w:iCs/>
          <w:sz w:val="20"/>
          <w:szCs w:val="20"/>
        </w:rPr>
      </w:pPr>
      <w:r>
        <w:rPr>
          <w:rFonts w:cs="Times New Roman"/>
          <w:bCs/>
          <w:iCs/>
          <w:sz w:val="20"/>
          <w:szCs w:val="20"/>
        </w:rPr>
      </w:r>
    </w:p>
    <w:p>
      <w:pPr>
        <w:pStyle w:val="Standard"/>
        <w:jc w:val="both"/>
        <w:rPr/>
      </w:pPr>
      <w:r>
        <w:rPr>
          <w:rFonts w:cs="Times New Roman"/>
          <w:bCs/>
          <w:iCs/>
          <w:sz w:val="20"/>
          <w:szCs w:val="20"/>
        </w:rPr>
        <w:t xml:space="preserve">Gli interessati possono esercitare i diritti previsti dal GDPR ed in particolare il diritto di accedere ai propri dati personali, di chiederne la rettifica o la limitazione, l’aggiornamento se incompleti o erronei e la cancellazione se sussistono i presupposti, nonché di opporti al loro trattamento, presentando apposita istanza alla Fondazione. </w:t>
      </w:r>
    </w:p>
    <w:p>
      <w:pPr>
        <w:pStyle w:val="Standard"/>
        <w:jc w:val="both"/>
        <w:rPr>
          <w:rFonts w:cs="Times New Roman"/>
          <w:bCs/>
          <w:iCs/>
          <w:sz w:val="20"/>
          <w:szCs w:val="20"/>
        </w:rPr>
      </w:pPr>
      <w:r>
        <w:rPr>
          <w:rFonts w:cs="Times New Roman"/>
          <w:bCs/>
          <w:iCs/>
          <w:sz w:val="20"/>
          <w:szCs w:val="20"/>
        </w:rPr>
      </w:r>
    </w:p>
    <w:p>
      <w:pPr>
        <w:pStyle w:val="Standard"/>
        <w:jc w:val="both"/>
        <w:rPr>
          <w:rFonts w:cs="Times New Roman"/>
          <w:bCs/>
          <w:iCs/>
          <w:sz w:val="20"/>
          <w:szCs w:val="20"/>
        </w:rPr>
      </w:pPr>
      <w:r>
        <w:rPr>
          <w:rFonts w:cs="Times New Roman"/>
          <w:bCs/>
          <w:iCs/>
          <w:sz w:val="20"/>
          <w:szCs w:val="20"/>
        </w:rPr>
        <w:t>Infine, si informa che gli interessati, ricorrendone i presupposti, hanno altresì, il diritto di proporre reclamo al Garante per la protezione dei dati personali secondo le procedure previste dalla Legge.</w:t>
      </w:r>
    </w:p>
    <w:sectPr>
      <w:headerReference w:type="default" r:id="rId3"/>
      <w:footerReference w:type="default" r:id="rId4"/>
      <w:type w:val="nextPage"/>
      <w:pgSz w:w="11906" w:h="16838"/>
      <w:pgMar w:left="1134" w:right="1134" w:gutter="0" w:header="720" w:top="1134" w:footer="72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ourier New">
    <w:charset w:val="00"/>
    <w:family w:val="modern"/>
    <w:pitch w:val="default"/>
  </w:font>
  <w:font w:name="Wingdings">
    <w:charset w:val="02"/>
    <w:family w:val="auto"/>
    <w:pitch w:val="variable"/>
  </w:font>
  <w:font w:name="Garamond">
    <w:charset w:val="00"/>
    <w:family w:val="roman"/>
    <w:pitch w:val="variable"/>
  </w:font>
  <w:font w:name="Noto Sans Symbols">
    <w:altName w:val="Calibri"/>
    <w:charset w:val="00"/>
    <w:family w:val="auto"/>
    <w:pitch w:val="default"/>
  </w:font>
  <w:font w:name="Calibri">
    <w:charset w:val="00"/>
    <w:family w:val="swiss"/>
    <w:pitch w:val="variable"/>
  </w:font>
  <w:font w:name="OpenSymbol">
    <w:altName w:val="Arial Unicode MS"/>
    <w:charset w:val="00"/>
    <w:family w:val="auto"/>
    <w:pitch w:val="variable"/>
  </w:font>
  <w:font w:name="Tahoma">
    <w:charset w:val="00"/>
    <w:family w:val="swiss"/>
    <w:pitch w:val="variable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dipagina"/>
      <w:jc w:val="right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</w:t>
    </w:r>
    <w:r>
      <w:rPr/>
      <w:fldChar w:fldCharType="end"/>
    </w:r>
  </w:p>
  <w:p>
    <w:pPr>
      <w:pStyle w:val="Normal"/>
      <w:jc w:val="center"/>
      <w:rPr>
        <w:rFonts w:ascii="Calibri" w:hAnsi="Calibri" w:cs="Calibri"/>
        <w:sz w:val="20"/>
        <w:szCs w:val="20"/>
        <w:lang w:val="it-IT" w:eastAsia="it-IT"/>
      </w:rPr>
    </w:pPr>
    <w:r>
      <w:rPr>
        <w:rFonts w:cs="Calibri" w:ascii="Calibri" w:hAnsi="Calibri"/>
        <w:sz w:val="20"/>
        <w:szCs w:val="20"/>
        <w:lang w:val="it-IT" w:eastAsia="it-IT"/>
      </w:rPr>
      <w:t>FONDAZIONE MATERA BASILICATA 2019</w:t>
    </w:r>
  </w:p>
  <w:p>
    <w:pPr>
      <w:pStyle w:val="Normal"/>
      <w:jc w:val="center"/>
      <w:rPr>
        <w:rFonts w:ascii="Calibri" w:hAnsi="Calibri" w:cs="Calibri"/>
        <w:sz w:val="20"/>
        <w:szCs w:val="20"/>
        <w:lang w:val="it-IT" w:eastAsia="it-IT"/>
      </w:rPr>
    </w:pPr>
    <w:r>
      <w:rPr>
        <w:rFonts w:cs="Calibri" w:ascii="Calibri" w:hAnsi="Calibri"/>
        <w:sz w:val="20"/>
        <w:szCs w:val="20"/>
        <w:lang w:val="it-IT" w:eastAsia="it-IT"/>
      </w:rPr>
      <w:t xml:space="preserve">Via La Vista, 1 – 75100 Matera – Tel. 0835 256384 – Sito web </w:t>
    </w:r>
    <w:hyperlink r:id="rId1">
      <w:r>
        <w:rPr>
          <w:rStyle w:val="CollegamentoInternet"/>
          <w:rFonts w:cs="Calibri" w:ascii="Calibri" w:hAnsi="Calibri"/>
          <w:sz w:val="20"/>
          <w:szCs w:val="20"/>
          <w:lang w:val="it-IT" w:eastAsia="it-IT"/>
        </w:rPr>
        <w:t>www.matera-basilicata2019.it</w:t>
      </w:r>
    </w:hyperlink>
  </w:p>
  <w:p>
    <w:pPr>
      <w:pStyle w:val="Normal"/>
      <w:jc w:val="center"/>
      <w:rPr>
        <w:rFonts w:ascii="Calibri" w:hAnsi="Calibri" w:cs="Calibri"/>
        <w:i/>
        <w:i/>
        <w:iCs/>
        <w:sz w:val="20"/>
        <w:szCs w:val="20"/>
        <w:lang w:val="it-IT" w:eastAsia="it-IT"/>
      </w:rPr>
    </w:pPr>
    <w:r>
      <w:rPr>
        <w:rFonts w:cs="Calibri" w:ascii="Calibri" w:hAnsi="Calibri"/>
        <w:sz w:val="20"/>
        <w:szCs w:val="20"/>
        <w:lang w:val="it-IT" w:eastAsia="it-IT"/>
      </w:rPr>
      <w:t xml:space="preserve">E-mail </w:t>
    </w:r>
    <w:hyperlink r:id="rId2">
      <w:r>
        <w:rPr>
          <w:rStyle w:val="CollegamentoInternet"/>
          <w:rFonts w:cs="Calibri" w:ascii="Calibri" w:hAnsi="Calibri"/>
          <w:i/>
          <w:iCs/>
          <w:sz w:val="20"/>
          <w:szCs w:val="20"/>
          <w:lang w:val="it-IT" w:eastAsia="it-IT"/>
        </w:rPr>
        <w:t>segreteria@matera-basilicata2019.it</w:t>
      </w:r>
    </w:hyperlink>
    <w:r>
      <w:rPr>
        <w:rFonts w:cs="Calibri" w:ascii="Calibri" w:hAnsi="Calibri"/>
        <w:sz w:val="20"/>
        <w:szCs w:val="20"/>
        <w:lang w:val="it-IT" w:eastAsia="it-IT"/>
      </w:rPr>
      <w:t xml:space="preserve">  – PEC </w:t>
    </w:r>
    <w:hyperlink r:id="rId3">
      <w:r>
        <w:rPr>
          <w:rStyle w:val="CollegamentoInternet"/>
          <w:rFonts w:cs="Calibri" w:ascii="Calibri" w:hAnsi="Calibri"/>
          <w:i/>
          <w:iCs/>
          <w:sz w:val="20"/>
          <w:szCs w:val="20"/>
          <w:lang w:val="it-IT" w:eastAsia="it-IT"/>
        </w:rPr>
        <w:t>fondazione@pec.matera-basilicata2019.it</w:t>
      </w:r>
    </w:hyperlink>
  </w:p>
  <w:p>
    <w:pPr>
      <w:pStyle w:val="Normal"/>
      <w:jc w:val="center"/>
      <w:rPr>
        <w:rFonts w:ascii="Calibri" w:hAnsi="Calibri" w:cs="Calibri"/>
        <w:sz w:val="20"/>
        <w:szCs w:val="20"/>
        <w:lang w:val="en-US" w:eastAsia="it-IT"/>
      </w:rPr>
    </w:pPr>
    <w:r>
      <w:rPr>
        <w:rFonts w:cs="Calibri" w:ascii="Calibri" w:hAnsi="Calibri"/>
        <w:sz w:val="20"/>
        <w:szCs w:val="20"/>
        <w:lang w:val="en-US" w:eastAsia="it-IT"/>
      </w:rPr>
      <w:t>C.F. 93055550771 – P.Iva IT01310470776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Intestazione"/>
      <w:tabs>
        <w:tab w:val="clear" w:pos="709"/>
        <w:tab w:val="center" w:pos="4819" w:leader="none"/>
      </w:tabs>
      <w:rPr/>
    </w:pPr>
    <w:r>
      <w:rPr/>
      <w:tab/>
    </w:r>
  </w:p>
  <w:p>
    <w:pPr>
      <w:pStyle w:val="Intestazione"/>
      <w:rPr>
        <w:rFonts w:cs="Times New Roman"/>
        <w:lang w:val="it-IT" w:eastAsia="it-IT"/>
      </w:rPr>
    </w:pPr>
    <w:r>
      <w:rPr>
        <w:rFonts w:cs="Times New Roman"/>
        <w:lang w:val="it-IT" w:eastAsia="it-IT"/>
      </w:rPr>
      <w:drawing>
        <wp:inline distT="0" distB="0" distL="0" distR="0">
          <wp:extent cx="1816100" cy="714375"/>
          <wp:effectExtent l="0" t="0" r="0" b="0"/>
          <wp:docPr id="1" name="Immagine 10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0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" t="-3" r="-1" b="-3"/>
                  <a:stretch>
                    <a:fillRect/>
                  </a:stretch>
                </pic:blipFill>
                <pic:spPr bwMode="auto">
                  <a:xfrm>
                    <a:off x="0" y="0"/>
                    <a:ext cx="1816100" cy="714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Intestazione"/>
      <w:rPr/>
    </w:pPr>
    <w:r>
      <w:rPr/>
    </w:r>
  </w:p>
  <w:p>
    <w:pPr>
      <w:pStyle w:val="Intestazione"/>
      <w:jc w:val="righ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  <w:textAlignment w:val="baseline"/>
    </w:pPr>
    <w:rPr>
      <w:rFonts w:ascii="Times New Roman" w:hAnsi="Times New Roman" w:eastAsia="SimSun;宋体" w:cs="Mangal"/>
      <w:color w:val="auto"/>
      <w:kern w:val="2"/>
      <w:sz w:val="24"/>
      <w:szCs w:val="24"/>
      <w:lang w:val="it-IT" w:bidi="hi-IN" w:eastAsia="zh-CN"/>
    </w:rPr>
  </w:style>
  <w:style w:type="character" w:styleId="WW8Num1z0">
    <w:name w:val="WW8Num1z0"/>
    <w:qFormat/>
    <w:rPr>
      <w:rFonts w:ascii="Symbol" w:hAnsi="Symbol" w:cs="Symbol"/>
      <w:sz w:val="26"/>
      <w:szCs w:val="26"/>
    </w:rPr>
  </w:style>
  <w:style w:type="character" w:styleId="WW8Num2z0">
    <w:name w:val="WW8Num2z0"/>
    <w:qFormat/>
    <w:rPr>
      <w:rFonts w:ascii="Symbol" w:hAnsi="Symbol" w:cs="Times New Roman"/>
      <w:sz w:val="26"/>
      <w:szCs w:val="26"/>
    </w:rPr>
  </w:style>
  <w:style w:type="character" w:styleId="WW8Num6z0">
    <w:name w:val="WW8Num6z0"/>
    <w:qFormat/>
    <w:rPr>
      <w:rFonts w:ascii="Times New Roman" w:hAnsi="Times New Roman" w:eastAsia="Arial Unicode MS" w:cs="Times New Roman"/>
    </w:rPr>
  </w:style>
  <w:style w:type="character" w:styleId="WW8Num6z1">
    <w:name w:val="WW8Num6z1"/>
    <w:qFormat/>
    <w:rPr>
      <w:rFonts w:ascii="Courier New" w:hAnsi="Courier New" w:cs="Courier New"/>
    </w:rPr>
  </w:style>
  <w:style w:type="character" w:styleId="WW8Num6z2">
    <w:name w:val="WW8Num6z2"/>
    <w:qFormat/>
    <w:rPr>
      <w:rFonts w:ascii="Wingdings" w:hAnsi="Wingdings" w:cs="Wingdings"/>
    </w:rPr>
  </w:style>
  <w:style w:type="character" w:styleId="WW8Num6z3">
    <w:name w:val="WW8Num6z3"/>
    <w:qFormat/>
    <w:rPr>
      <w:rFonts w:ascii="Symbol" w:hAnsi="Symbol" w:cs="Symbol"/>
    </w:rPr>
  </w:style>
  <w:style w:type="character" w:styleId="WW8Num7z0">
    <w:name w:val="WW8Num7z0"/>
    <w:qFormat/>
    <w:rPr>
      <w:rFonts w:ascii="Times New Roman" w:hAnsi="Times New Roman" w:eastAsia="SimSun;宋体" w:cs="Times New Roman"/>
    </w:rPr>
  </w:style>
  <w:style w:type="character" w:styleId="WW8Num7z1">
    <w:name w:val="WW8Num7z1"/>
    <w:qFormat/>
    <w:rPr>
      <w:rFonts w:ascii="Courier New" w:hAnsi="Courier New" w:cs="Courier New"/>
    </w:rPr>
  </w:style>
  <w:style w:type="character" w:styleId="WW8Num7z2">
    <w:name w:val="WW8Num7z2"/>
    <w:qFormat/>
    <w:rPr>
      <w:rFonts w:ascii="Wingdings" w:hAnsi="Wingdings" w:cs="Wingdings"/>
    </w:rPr>
  </w:style>
  <w:style w:type="character" w:styleId="WW8Num7z3">
    <w:name w:val="WW8Num7z3"/>
    <w:qFormat/>
    <w:rPr>
      <w:rFonts w:ascii="Symbol" w:hAnsi="Symbol" w:cs="Symbol"/>
    </w:rPr>
  </w:style>
  <w:style w:type="character" w:styleId="WW8Num10z0">
    <w:name w:val="WW8Num10z0"/>
    <w:qFormat/>
    <w:rPr>
      <w:rFonts w:ascii="Times New Roman" w:hAnsi="Times New Roman" w:eastAsia="SimSun;宋体" w:cs="Times New Roman"/>
    </w:rPr>
  </w:style>
  <w:style w:type="character" w:styleId="WW8Num10z1">
    <w:name w:val="WW8Num10z1"/>
    <w:qFormat/>
    <w:rPr>
      <w:rFonts w:ascii="Courier New" w:hAnsi="Courier New" w:cs="Courier New"/>
    </w:rPr>
  </w:style>
  <w:style w:type="character" w:styleId="WW8Num10z2">
    <w:name w:val="WW8Num10z2"/>
    <w:qFormat/>
    <w:rPr>
      <w:rFonts w:ascii="Wingdings" w:hAnsi="Wingdings" w:cs="Wingdings"/>
    </w:rPr>
  </w:style>
  <w:style w:type="character" w:styleId="WW8Num10z3">
    <w:name w:val="WW8Num10z3"/>
    <w:qFormat/>
    <w:rPr>
      <w:rFonts w:ascii="Symbol" w:hAnsi="Symbol" w:cs="Symbol"/>
    </w:rPr>
  </w:style>
  <w:style w:type="character" w:styleId="WW8Num11z0">
    <w:name w:val="WW8Num11z0"/>
    <w:qFormat/>
    <w:rPr>
      <w:rFonts w:ascii="Times New Roman" w:hAnsi="Times New Roman" w:eastAsia="Times New Roman" w:cs="Times New Roman"/>
      <w:w w:val="100"/>
      <w:sz w:val="22"/>
      <w:szCs w:val="22"/>
      <w:lang w:val="it-IT" w:bidi="it-IT"/>
    </w:rPr>
  </w:style>
  <w:style w:type="character" w:styleId="WW8Num11z1">
    <w:name w:val="WW8Num11z1"/>
    <w:qFormat/>
    <w:rPr>
      <w:lang w:val="it-IT" w:bidi="it-IT"/>
    </w:rPr>
  </w:style>
  <w:style w:type="character" w:styleId="WW8Num12z0">
    <w:name w:val="WW8Num12z0"/>
    <w:qFormat/>
    <w:rPr>
      <w:rFonts w:ascii="Times New Roman" w:hAnsi="Times New Roman" w:eastAsia="SimSun;宋体" w:cs="Times New Roman"/>
    </w:rPr>
  </w:style>
  <w:style w:type="character" w:styleId="WW8Num12z1">
    <w:name w:val="WW8Num12z1"/>
    <w:qFormat/>
    <w:rPr>
      <w:rFonts w:ascii="Courier New" w:hAnsi="Courier New" w:cs="Courier New"/>
    </w:rPr>
  </w:style>
  <w:style w:type="character" w:styleId="WW8Num12z2">
    <w:name w:val="WW8Num12z2"/>
    <w:qFormat/>
    <w:rPr>
      <w:rFonts w:ascii="Wingdings" w:hAnsi="Wingdings" w:cs="Wingdings"/>
    </w:rPr>
  </w:style>
  <w:style w:type="character" w:styleId="WW8Num12z3">
    <w:name w:val="WW8Num12z3"/>
    <w:qFormat/>
    <w:rPr>
      <w:rFonts w:ascii="Symbol" w:hAnsi="Symbol" w:cs="Symbol"/>
    </w:rPr>
  </w:style>
  <w:style w:type="character" w:styleId="WW8Num13z0">
    <w:name w:val="WW8Num13z0"/>
    <w:qFormat/>
    <w:rPr>
      <w:rFonts w:ascii="Symbol" w:hAnsi="Symbol" w:cs="Symbol"/>
    </w:rPr>
  </w:style>
  <w:style w:type="character" w:styleId="WW8Num13z1">
    <w:name w:val="WW8Num13z1"/>
    <w:qFormat/>
    <w:rPr>
      <w:rFonts w:ascii="Courier New" w:hAnsi="Courier New" w:cs="Courier New"/>
    </w:rPr>
  </w:style>
  <w:style w:type="character" w:styleId="WW8Num13z2">
    <w:name w:val="WW8Num13z2"/>
    <w:qFormat/>
    <w:rPr>
      <w:rFonts w:ascii="Wingdings" w:hAnsi="Wingdings" w:cs="Wingdings"/>
    </w:rPr>
  </w:style>
  <w:style w:type="character" w:styleId="WW8Num14z0">
    <w:name w:val="WW8Num14z0"/>
    <w:qFormat/>
    <w:rPr>
      <w:rFonts w:ascii="Times New Roman" w:hAnsi="Times New Roman" w:eastAsia="SimSun;宋体" w:cs="Times New Roman"/>
    </w:rPr>
  </w:style>
  <w:style w:type="character" w:styleId="WW8Num14z1">
    <w:name w:val="WW8Num14z1"/>
    <w:qFormat/>
    <w:rPr>
      <w:rFonts w:ascii="Courier New" w:hAnsi="Courier New" w:cs="Courier New"/>
    </w:rPr>
  </w:style>
  <w:style w:type="character" w:styleId="WW8Num14z2">
    <w:name w:val="WW8Num14z2"/>
    <w:qFormat/>
    <w:rPr>
      <w:rFonts w:ascii="Wingdings" w:hAnsi="Wingdings" w:cs="Wingdings"/>
    </w:rPr>
  </w:style>
  <w:style w:type="character" w:styleId="WW8Num14z3">
    <w:name w:val="WW8Num14z3"/>
    <w:qFormat/>
    <w:rPr>
      <w:rFonts w:ascii="Symbol" w:hAnsi="Symbol" w:cs="Symbol"/>
    </w:rPr>
  </w:style>
  <w:style w:type="character" w:styleId="WW8Num15z0">
    <w:name w:val="WW8Num15z0"/>
    <w:qFormat/>
    <w:rPr>
      <w:u w:val="none"/>
    </w:rPr>
  </w:style>
  <w:style w:type="character" w:styleId="WW8Num16z0">
    <w:name w:val="WW8Num16z0"/>
    <w:qFormat/>
    <w:rPr>
      <w:rFonts w:ascii="Times New Roman" w:hAnsi="Times New Roman" w:eastAsia="Arial Unicode MS" w:cs="Times New Roman"/>
    </w:rPr>
  </w:style>
  <w:style w:type="character" w:styleId="WW8Num16z1">
    <w:name w:val="WW8Num16z1"/>
    <w:qFormat/>
    <w:rPr>
      <w:rFonts w:ascii="Courier New" w:hAnsi="Courier New" w:cs="Courier New"/>
    </w:rPr>
  </w:style>
  <w:style w:type="character" w:styleId="WW8Num16z2">
    <w:name w:val="WW8Num16z2"/>
    <w:qFormat/>
    <w:rPr>
      <w:rFonts w:ascii="Wingdings" w:hAnsi="Wingdings" w:cs="Wingdings"/>
    </w:rPr>
  </w:style>
  <w:style w:type="character" w:styleId="WW8Num16z3">
    <w:name w:val="WW8Num16z3"/>
    <w:qFormat/>
    <w:rPr>
      <w:rFonts w:ascii="Symbol" w:hAnsi="Symbol" w:cs="Symbol"/>
    </w:rPr>
  </w:style>
  <w:style w:type="character" w:styleId="WW8Num17z0">
    <w:name w:val="WW8Num17z0"/>
    <w:qFormat/>
    <w:rPr>
      <w:rFonts w:ascii="Symbol" w:hAnsi="Symbol" w:cs="Symbol"/>
    </w:rPr>
  </w:style>
  <w:style w:type="character" w:styleId="WW8Num17z1">
    <w:name w:val="WW8Num17z1"/>
    <w:qFormat/>
    <w:rPr>
      <w:rFonts w:ascii="Courier New" w:hAnsi="Courier New" w:cs="Courier New"/>
    </w:rPr>
  </w:style>
  <w:style w:type="character" w:styleId="WW8Num17z2">
    <w:name w:val="WW8Num17z2"/>
    <w:qFormat/>
    <w:rPr>
      <w:rFonts w:ascii="Wingdings" w:hAnsi="Wingdings" w:cs="Wingdings"/>
    </w:rPr>
  </w:style>
  <w:style w:type="character" w:styleId="WW8Num18z0">
    <w:name w:val="WW8Num18z0"/>
    <w:qFormat/>
    <w:rPr/>
  </w:style>
  <w:style w:type="character" w:styleId="WW8Num22z0">
    <w:name w:val="WW8Num22z0"/>
    <w:qFormat/>
    <w:rPr>
      <w:rFonts w:ascii="Symbol" w:hAnsi="Symbol" w:cs="Symbol"/>
    </w:rPr>
  </w:style>
  <w:style w:type="character" w:styleId="WW8Num22z1">
    <w:name w:val="WW8Num22z1"/>
    <w:qFormat/>
    <w:rPr>
      <w:rFonts w:ascii="Courier New" w:hAnsi="Courier New" w:cs="Courier New"/>
    </w:rPr>
  </w:style>
  <w:style w:type="character" w:styleId="WW8Num22z2">
    <w:name w:val="WW8Num22z2"/>
    <w:qFormat/>
    <w:rPr>
      <w:rFonts w:ascii="Wingdings" w:hAnsi="Wingdings" w:cs="Wingdings"/>
    </w:rPr>
  </w:style>
  <w:style w:type="character" w:styleId="WW8Num23z0">
    <w:name w:val="WW8Num23z0"/>
    <w:qFormat/>
    <w:rPr>
      <w:rFonts w:ascii="Times New Roman" w:hAnsi="Times New Roman" w:eastAsia="SimSun;宋体" w:cs="Times New Roman"/>
    </w:rPr>
  </w:style>
  <w:style w:type="character" w:styleId="WW8Num23z1">
    <w:name w:val="WW8Num23z1"/>
    <w:qFormat/>
    <w:rPr>
      <w:rFonts w:ascii="Courier New" w:hAnsi="Courier New" w:cs="Courier New"/>
    </w:rPr>
  </w:style>
  <w:style w:type="character" w:styleId="WW8Num23z2">
    <w:name w:val="WW8Num23z2"/>
    <w:qFormat/>
    <w:rPr>
      <w:rFonts w:ascii="Wingdings" w:hAnsi="Wingdings" w:cs="Wingdings"/>
    </w:rPr>
  </w:style>
  <w:style w:type="character" w:styleId="WW8Num23z3">
    <w:name w:val="WW8Num23z3"/>
    <w:qFormat/>
    <w:rPr>
      <w:rFonts w:ascii="Symbol" w:hAnsi="Symbol" w:cs="Symbol"/>
    </w:rPr>
  </w:style>
  <w:style w:type="character" w:styleId="WW8Num24z0">
    <w:name w:val="WW8Num24z0"/>
    <w:qFormat/>
    <w:rPr/>
  </w:style>
  <w:style w:type="character" w:styleId="WW8Num26z0">
    <w:name w:val="WW8Num26z0"/>
    <w:qFormat/>
    <w:rPr>
      <w:rFonts w:ascii="Symbol" w:hAnsi="Symbol" w:cs="Symbol"/>
      <w:sz w:val="26"/>
      <w:szCs w:val="26"/>
    </w:rPr>
  </w:style>
  <w:style w:type="character" w:styleId="WW8Num27z0">
    <w:name w:val="WW8Num27z0"/>
    <w:qFormat/>
    <w:rPr>
      <w:rFonts w:cs="Arial Unicode MS"/>
      <w:caps w:val="false"/>
      <w:smallCaps w:val="false"/>
      <w:strike w:val="false"/>
      <w:dstrike w:val="false"/>
      <w:outline w:val="false"/>
      <w:spacing w:val="0"/>
      <w:w w:val="100"/>
      <w:kern w:val="0"/>
      <w:position w:val="0"/>
      <w:sz w:val="24"/>
      <w:vertAlign w:val="baseline"/>
    </w:rPr>
  </w:style>
  <w:style w:type="character" w:styleId="WW8Num29z0">
    <w:name w:val="WW8Num29z0"/>
    <w:qFormat/>
    <w:rPr>
      <w:rFonts w:ascii="Times New Roman" w:hAnsi="Times New Roman" w:eastAsia="Times New Roman" w:cs="Times New Roman"/>
      <w:w w:val="100"/>
      <w:sz w:val="22"/>
      <w:szCs w:val="22"/>
      <w:lang w:val="it-IT" w:bidi="it-IT"/>
    </w:rPr>
  </w:style>
  <w:style w:type="character" w:styleId="WW8Num29z2">
    <w:name w:val="WW8Num29z2"/>
    <w:qFormat/>
    <w:rPr>
      <w:lang w:val="it-IT" w:bidi="it-IT"/>
    </w:rPr>
  </w:style>
  <w:style w:type="character" w:styleId="WW8Num30z0">
    <w:name w:val="WW8Num30z0"/>
    <w:qFormat/>
    <w:rPr>
      <w:rFonts w:ascii="Times New Roman" w:hAnsi="Times New Roman" w:eastAsia="Times New Roman" w:cs="Times New Roman"/>
      <w:w w:val="100"/>
      <w:sz w:val="22"/>
      <w:szCs w:val="22"/>
      <w:lang w:val="it-IT" w:bidi="it-IT"/>
    </w:rPr>
  </w:style>
  <w:style w:type="character" w:styleId="WW8Num30z1">
    <w:name w:val="WW8Num30z1"/>
    <w:qFormat/>
    <w:rPr>
      <w:rFonts w:ascii="Courier New" w:hAnsi="Courier New" w:cs="Courier New"/>
    </w:rPr>
  </w:style>
  <w:style w:type="character" w:styleId="WW8Num30z2">
    <w:name w:val="WW8Num30z2"/>
    <w:qFormat/>
    <w:rPr>
      <w:rFonts w:ascii="Wingdings" w:hAnsi="Wingdings" w:cs="Wingdings"/>
    </w:rPr>
  </w:style>
  <w:style w:type="character" w:styleId="WW8Num30z3">
    <w:name w:val="WW8Num30z3"/>
    <w:qFormat/>
    <w:rPr>
      <w:rFonts w:ascii="Symbol" w:hAnsi="Symbol" w:cs="Symbol"/>
    </w:rPr>
  </w:style>
  <w:style w:type="character" w:styleId="WW8Num31z0">
    <w:name w:val="WW8Num31z0"/>
    <w:qFormat/>
    <w:rPr>
      <w:rFonts w:cs="Arial Unicode MS"/>
      <w:caps w:val="false"/>
      <w:smallCaps w:val="false"/>
      <w:strike w:val="false"/>
      <w:dstrike w:val="false"/>
      <w:outline w:val="false"/>
      <w:spacing w:val="0"/>
      <w:w w:val="100"/>
      <w:kern w:val="0"/>
      <w:position w:val="0"/>
      <w:sz w:val="24"/>
      <w:vertAlign w:val="baseline"/>
    </w:rPr>
  </w:style>
  <w:style w:type="character" w:styleId="WW8Num32z0">
    <w:name w:val="WW8Num32z0"/>
    <w:qFormat/>
    <w:rPr>
      <w:rFonts w:ascii="Symbol" w:hAnsi="Symbol" w:cs="Symbol"/>
    </w:rPr>
  </w:style>
  <w:style w:type="character" w:styleId="WW8Num32z1">
    <w:name w:val="WW8Num32z1"/>
    <w:qFormat/>
    <w:rPr>
      <w:rFonts w:ascii="Courier New" w:hAnsi="Courier New" w:cs="Courier New"/>
    </w:rPr>
  </w:style>
  <w:style w:type="character" w:styleId="WW8Num32z2">
    <w:name w:val="WW8Num32z2"/>
    <w:qFormat/>
    <w:rPr>
      <w:rFonts w:ascii="Wingdings" w:hAnsi="Wingdings" w:cs="Wingdings"/>
    </w:rPr>
  </w:style>
  <w:style w:type="character" w:styleId="WW8Num33z0">
    <w:name w:val="WW8Num33z0"/>
    <w:qFormat/>
    <w:rPr>
      <w:rFonts w:ascii="Garamond" w:hAnsi="Garamond" w:eastAsia="Arial Unicode MS" w:cs="Arial Unicode MS"/>
    </w:rPr>
  </w:style>
  <w:style w:type="character" w:styleId="WW8Num33z1">
    <w:name w:val="WW8Num33z1"/>
    <w:qFormat/>
    <w:rPr>
      <w:rFonts w:ascii="Courier New" w:hAnsi="Courier New" w:cs="Courier New"/>
    </w:rPr>
  </w:style>
  <w:style w:type="character" w:styleId="WW8Num33z2">
    <w:name w:val="WW8Num33z2"/>
    <w:qFormat/>
    <w:rPr>
      <w:rFonts w:ascii="Wingdings" w:hAnsi="Wingdings" w:cs="Wingdings"/>
    </w:rPr>
  </w:style>
  <w:style w:type="character" w:styleId="WW8Num33z3">
    <w:name w:val="WW8Num33z3"/>
    <w:qFormat/>
    <w:rPr>
      <w:rFonts w:ascii="Symbol" w:hAnsi="Symbol" w:cs="Symbol"/>
    </w:rPr>
  </w:style>
  <w:style w:type="character" w:styleId="WW8Num34z0">
    <w:name w:val="WW8Num34z0"/>
    <w:qFormat/>
    <w:rPr>
      <w:rFonts w:ascii="Times New Roman" w:hAnsi="Times New Roman" w:eastAsia="Times New Roman" w:cs="Times New Roman"/>
      <w:w w:val="100"/>
      <w:sz w:val="22"/>
      <w:szCs w:val="22"/>
      <w:lang w:val="it-IT" w:bidi="it-IT"/>
    </w:rPr>
  </w:style>
  <w:style w:type="character" w:styleId="WW8Num34z1">
    <w:name w:val="WW8Num34z1"/>
    <w:qFormat/>
    <w:rPr>
      <w:rFonts w:ascii="Courier New" w:hAnsi="Courier New" w:cs="Courier New"/>
    </w:rPr>
  </w:style>
  <w:style w:type="character" w:styleId="WW8Num34z2">
    <w:name w:val="WW8Num34z2"/>
    <w:qFormat/>
    <w:rPr>
      <w:rFonts w:ascii="Wingdings" w:hAnsi="Wingdings" w:cs="Wingdings"/>
    </w:rPr>
  </w:style>
  <w:style w:type="character" w:styleId="WW8Num34z3">
    <w:name w:val="WW8Num34z3"/>
    <w:qFormat/>
    <w:rPr>
      <w:rFonts w:ascii="Symbol" w:hAnsi="Symbol" w:cs="Symbol"/>
    </w:rPr>
  </w:style>
  <w:style w:type="character" w:styleId="WW8Num36z0">
    <w:name w:val="WW8Num36z0"/>
    <w:qFormat/>
    <w:rPr>
      <w:rFonts w:ascii="Noto Sans Symbols;Calibri" w:hAnsi="Noto Sans Symbols;Calibri" w:eastAsia="Noto Sans Symbols;Calibri" w:cs="Noto Sans Symbols;Calibri"/>
    </w:rPr>
  </w:style>
  <w:style w:type="character" w:styleId="WW8Num36z1">
    <w:name w:val="WW8Num36z1"/>
    <w:qFormat/>
    <w:rPr>
      <w:rFonts w:ascii="Courier New" w:hAnsi="Courier New" w:eastAsia="Courier New" w:cs="Courier New"/>
    </w:rPr>
  </w:style>
  <w:style w:type="character" w:styleId="WW8Num37z1">
    <w:name w:val="WW8Num37z1"/>
    <w:qFormat/>
    <w:rPr/>
  </w:style>
  <w:style w:type="character" w:styleId="WW8Num38z0">
    <w:name w:val="WW8Num38z0"/>
    <w:qFormat/>
    <w:rPr>
      <w:rFonts w:ascii="Symbol" w:hAnsi="Symbol" w:cs="Symbol"/>
    </w:rPr>
  </w:style>
  <w:style w:type="character" w:styleId="WW8Num38z1">
    <w:name w:val="WW8Num38z1"/>
    <w:qFormat/>
    <w:rPr>
      <w:rFonts w:ascii="Courier New" w:hAnsi="Courier New" w:cs="Courier New"/>
    </w:rPr>
  </w:style>
  <w:style w:type="character" w:styleId="WW8Num38z2">
    <w:name w:val="WW8Num38z2"/>
    <w:qFormat/>
    <w:rPr>
      <w:rFonts w:ascii="Wingdings" w:hAnsi="Wingdings" w:cs="Wingdings"/>
    </w:rPr>
  </w:style>
  <w:style w:type="character" w:styleId="WW8Num39z0">
    <w:name w:val="WW8Num39z0"/>
    <w:qFormat/>
    <w:rPr>
      <w:rFonts w:ascii="Calibri" w:hAnsi="Calibri" w:eastAsia="Calibri" w:cs="Calibri"/>
    </w:rPr>
  </w:style>
  <w:style w:type="character" w:styleId="WW8Num39z1">
    <w:name w:val="WW8Num39z1"/>
    <w:qFormat/>
    <w:rPr>
      <w:rFonts w:ascii="Courier New" w:hAnsi="Courier New" w:cs="Courier New"/>
    </w:rPr>
  </w:style>
  <w:style w:type="character" w:styleId="WW8Num39z2">
    <w:name w:val="WW8Num39z2"/>
    <w:qFormat/>
    <w:rPr>
      <w:rFonts w:ascii="Wingdings" w:hAnsi="Wingdings" w:cs="Wingdings"/>
    </w:rPr>
  </w:style>
  <w:style w:type="character" w:styleId="WW8Num39z3">
    <w:name w:val="WW8Num39z3"/>
    <w:qFormat/>
    <w:rPr>
      <w:rFonts w:ascii="Symbol" w:hAnsi="Symbol" w:cs="Symbol"/>
    </w:rPr>
  </w:style>
  <w:style w:type="character" w:styleId="WW8Num41z0">
    <w:name w:val="WW8Num41z0"/>
    <w:qFormat/>
    <w:rPr>
      <w:rFonts w:ascii="Symbol" w:hAnsi="Symbol" w:cs="Symbol"/>
    </w:rPr>
  </w:style>
  <w:style w:type="character" w:styleId="WW8Num41z1">
    <w:name w:val="WW8Num41z1"/>
    <w:qFormat/>
    <w:rPr>
      <w:rFonts w:ascii="Courier New" w:hAnsi="Courier New" w:cs="Courier New"/>
    </w:rPr>
  </w:style>
  <w:style w:type="character" w:styleId="WW8Num41z2">
    <w:name w:val="WW8Num41z2"/>
    <w:qFormat/>
    <w:rPr>
      <w:rFonts w:ascii="Wingdings" w:hAnsi="Wingdings" w:cs="Wingdings"/>
    </w:rPr>
  </w:style>
  <w:style w:type="character" w:styleId="WW8NumSt12z0">
    <w:name w:val="WW8NumSt12z0"/>
    <w:qFormat/>
    <w:rPr>
      <w:rFonts w:cs="Arial Unicode MS"/>
      <w:i w:val="false"/>
      <w:caps w:val="false"/>
      <w:smallCaps w:val="false"/>
      <w:strike w:val="false"/>
      <w:dstrike w:val="false"/>
      <w:outline w:val="false"/>
      <w:color w:val="FFFF00"/>
      <w:spacing w:val="0"/>
      <w:w w:val="100"/>
      <w:kern w:val="0"/>
      <w:position w:val="0"/>
      <w:sz w:val="24"/>
      <w:vertAlign w:val="baseline"/>
    </w:rPr>
  </w:style>
  <w:style w:type="character" w:styleId="Carpredefinitoparagrafo">
    <w:name w:val="Car. predefinito paragrafo"/>
    <w:qFormat/>
    <w:rPr/>
  </w:style>
  <w:style w:type="character" w:styleId="WW8Num3z0">
    <w:name w:val="WW8Num3z0"/>
    <w:qFormat/>
    <w:rPr>
      <w:rFonts w:ascii="Symbol" w:hAnsi="Symbol" w:cs="Symbol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3z2">
    <w:name w:val="WW8Num3z2"/>
    <w:qFormat/>
    <w:rPr>
      <w:rFonts w:ascii="Wingdings" w:hAnsi="Wingdings" w:cs="Wingdings"/>
    </w:rPr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2z1">
    <w:name w:val="WW8Num2z1"/>
    <w:qFormat/>
    <w:rPr>
      <w:rFonts w:ascii="OpenSymbol;Arial Unicode MS" w:hAnsi="OpenSymbol;Arial Unicode MS" w:cs="OpenSymbol;Arial Unicode MS"/>
    </w:rPr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4z0">
    <w:name w:val="WW8Num4z0"/>
    <w:qFormat/>
    <w:rPr>
      <w:rFonts w:ascii="Symbol" w:hAnsi="Symbol" w:cs="Symbol"/>
    </w:rPr>
  </w:style>
  <w:style w:type="character" w:styleId="WW8Num4z1">
    <w:name w:val="WW8Num4z1"/>
    <w:qFormat/>
    <w:rPr>
      <w:rFonts w:ascii="Courier New" w:hAnsi="Courier New" w:cs="Courier New"/>
    </w:rPr>
  </w:style>
  <w:style w:type="character" w:styleId="WW8Num4z2">
    <w:name w:val="WW8Num4z2"/>
    <w:qFormat/>
    <w:rPr>
      <w:rFonts w:ascii="Wingdings" w:hAnsi="Wingdings" w:cs="Wingdings"/>
    </w:rPr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Carpredefinitoparagrafo2">
    <w:name w:val="Car. predefinito paragrafo2"/>
    <w:qFormat/>
    <w:rPr/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WW8Num5z0">
    <w:name w:val="WW8Num5z0"/>
    <w:qFormat/>
    <w:rPr>
      <w:rFonts w:ascii="Symbol" w:hAnsi="Symbol" w:cs="Symbol"/>
    </w:rPr>
  </w:style>
  <w:style w:type="character" w:styleId="WW8Num5z1">
    <w:name w:val="WW8Num5z1"/>
    <w:qFormat/>
    <w:rPr>
      <w:rFonts w:ascii="Courier New" w:hAnsi="Courier New" w:cs="Courier New"/>
    </w:rPr>
  </w:style>
  <w:style w:type="character" w:styleId="WW8Num5z2">
    <w:name w:val="WW8Num5z2"/>
    <w:qFormat/>
    <w:rPr>
      <w:rFonts w:ascii="Wingdings" w:hAnsi="Wingdings" w:cs="Wingdings"/>
    </w:rPr>
  </w:style>
  <w:style w:type="character" w:styleId="WW8Num8z0">
    <w:name w:val="WW8Num8z0"/>
    <w:qFormat/>
    <w:rPr>
      <w:rFonts w:cs="Times New Roman"/>
    </w:rPr>
  </w:style>
  <w:style w:type="character" w:styleId="Carpredefinitoparagrafo1">
    <w:name w:val="Car. predefinito paragrafo1"/>
    <w:qFormat/>
    <w:rPr/>
  </w:style>
  <w:style w:type="character" w:styleId="NumberingSymbols">
    <w:name w:val="Numbering Symbols"/>
    <w:qFormat/>
    <w:rPr/>
  </w:style>
  <w:style w:type="character" w:styleId="BulletSymbols">
    <w:name w:val="Bullet Symbols"/>
    <w:qFormat/>
    <w:rPr>
      <w:rFonts w:ascii="OpenSymbol;Arial Unicode MS" w:hAnsi="OpenSymbol;Arial Unicode MS" w:eastAsia="Times New Roman" w:cs="OpenSymbol;Arial Unicode MS"/>
    </w:rPr>
  </w:style>
  <w:style w:type="character" w:styleId="Enfasi">
    <w:name w:val="Enfasi"/>
    <w:qFormat/>
    <w:rPr>
      <w:rFonts w:cs="Times New Roman"/>
      <w:i/>
    </w:rPr>
  </w:style>
  <w:style w:type="character" w:styleId="TestofumettoCarattere">
    <w:name w:val="Testo fumetto Carattere"/>
    <w:qFormat/>
    <w:rPr>
      <w:rFonts w:ascii="Tahoma" w:hAnsi="Tahoma" w:cs="Times New Roman"/>
      <w:sz w:val="14"/>
      <w:szCs w:val="14"/>
    </w:rPr>
  </w:style>
  <w:style w:type="character" w:styleId="IntestazioneCarattere">
    <w:name w:val="Intestazione Carattere"/>
    <w:qFormat/>
    <w:rPr>
      <w:kern w:val="2"/>
      <w:sz w:val="24"/>
      <w:szCs w:val="21"/>
      <w:lang w:bidi="hi-IN"/>
    </w:rPr>
  </w:style>
  <w:style w:type="character" w:styleId="PidipaginaCarattere">
    <w:name w:val="Piè di pagina Carattere"/>
    <w:qFormat/>
    <w:rPr>
      <w:kern w:val="2"/>
      <w:sz w:val="24"/>
      <w:szCs w:val="21"/>
      <w:lang w:bidi="hi-IN"/>
    </w:rPr>
  </w:style>
  <w:style w:type="character" w:styleId="Punti">
    <w:name w:val="Punti"/>
    <w:qFormat/>
    <w:rPr>
      <w:rFonts w:ascii="OpenSymbol;Arial Unicode MS" w:hAnsi="OpenSymbol;Arial Unicode MS" w:eastAsia="OpenSymbol;Arial Unicode MS" w:cs="OpenSymbol;Arial Unicode MS"/>
    </w:rPr>
  </w:style>
  <w:style w:type="character" w:styleId="CollegamentoInternet">
    <w:name w:val="Collegamento Internet"/>
    <w:rPr>
      <w:color w:val="0000FF"/>
      <w:u w:val="single"/>
    </w:rPr>
  </w:style>
  <w:style w:type="character" w:styleId="Menzionenonrisolta">
    <w:name w:val="Menzione non risolta"/>
    <w:qFormat/>
    <w:rPr>
      <w:color w:val="605E5C"/>
      <w:shd w:fill="E1DFDD" w:val="clear"/>
    </w:rPr>
  </w:style>
  <w:style w:type="character" w:styleId="Rimandocommento">
    <w:name w:val="Rimando commento"/>
    <w:qFormat/>
    <w:rPr>
      <w:sz w:val="16"/>
      <w:szCs w:val="16"/>
    </w:rPr>
  </w:style>
  <w:style w:type="character" w:styleId="TestocommentoCarattere">
    <w:name w:val="Testo commento Carattere"/>
    <w:qFormat/>
    <w:rPr>
      <w:rFonts w:eastAsia="SimSun;宋体" w:cs="Mangal"/>
      <w:kern w:val="2"/>
      <w:szCs w:val="18"/>
      <w:lang w:bidi="hi-IN"/>
    </w:rPr>
  </w:style>
  <w:style w:type="character" w:styleId="SoggettocommentoCarattere">
    <w:name w:val="Soggetto commento Carattere"/>
    <w:qFormat/>
    <w:rPr>
      <w:rFonts w:eastAsia="SimSun;宋体" w:cs="Mangal"/>
      <w:b/>
      <w:bCs/>
      <w:kern w:val="2"/>
      <w:szCs w:val="18"/>
      <w:lang w:bidi="hi-IN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before="0" w:after="120"/>
    </w:pPr>
    <w:rPr/>
  </w:style>
  <w:style w:type="paragraph" w:styleId="Elenco">
    <w:name w:val="List"/>
    <w:basedOn w:val="Textbody"/>
    <w:pPr/>
    <w:rPr/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/>
  </w:style>
  <w:style w:type="paragraph" w:styleId="Intestazione2">
    <w:name w:val="Intestazione2"/>
    <w:basedOn w:val="Normal"/>
    <w:next w:val="Corpodeltesto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Standard">
    <w:name w:val="Standard"/>
    <w:qFormat/>
    <w:pPr>
      <w:widowControl w:val="false"/>
      <w:suppressAutoHyphens w:val="true"/>
      <w:bidi w:val="0"/>
      <w:textAlignment w:val="baseline"/>
    </w:pPr>
    <w:rPr>
      <w:rFonts w:ascii="Times New Roman" w:hAnsi="Times New Roman" w:eastAsia="SimSun;宋体" w:cs="Mangal"/>
      <w:color w:val="auto"/>
      <w:kern w:val="2"/>
      <w:sz w:val="24"/>
      <w:szCs w:val="24"/>
      <w:lang w:val="it-IT" w:bidi="hi-IN" w:eastAsia="zh-CN"/>
    </w:rPr>
  </w:style>
  <w:style w:type="paragraph" w:styleId="Textbody">
    <w:name w:val="Text body"/>
    <w:basedOn w:val="Standard"/>
    <w:qFormat/>
    <w:pPr>
      <w:spacing w:before="0" w:after="120"/>
    </w:pPr>
    <w:rPr/>
  </w:style>
  <w:style w:type="paragraph" w:styleId="Didascalia2">
    <w:name w:val="Didascalia2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testazione1">
    <w:name w:val="Intestazione1"/>
    <w:basedOn w:val="Normal"/>
    <w:next w:val="Corpodeltesto"/>
    <w:qFormat/>
    <w:pPr>
      <w:keepNext w:val="true"/>
      <w:spacing w:before="240" w:after="120"/>
    </w:pPr>
    <w:rPr>
      <w:rFonts w:ascii="Arial" w:hAnsi="Arial" w:eastAsia="Arial Unicode MS" w:cs="Arial Unicode MS"/>
      <w:sz w:val="28"/>
      <w:szCs w:val="28"/>
    </w:rPr>
  </w:style>
  <w:style w:type="paragraph" w:styleId="Didascalia1">
    <w:name w:val="Didascalia1"/>
    <w:basedOn w:val="Standard"/>
    <w:qFormat/>
    <w:pPr>
      <w:suppressLineNumbers/>
      <w:spacing w:before="120" w:after="120"/>
    </w:pPr>
    <w:rPr>
      <w:i/>
      <w:iCs/>
    </w:rPr>
  </w:style>
  <w:style w:type="paragraph" w:styleId="Heading">
    <w:name w:val="Heading"/>
    <w:basedOn w:val="Standard"/>
    <w:next w:val="Textbody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Index">
    <w:name w:val="Index"/>
    <w:basedOn w:val="Standard"/>
    <w:qFormat/>
    <w:pPr>
      <w:suppressLineNumbers/>
    </w:pPr>
    <w:rPr/>
  </w:style>
  <w:style w:type="paragraph" w:styleId="Paragrafoelenco">
    <w:name w:val="Paragrafo elenco"/>
    <w:basedOn w:val="Normal"/>
    <w:qFormat/>
    <w:pPr>
      <w:widowControl/>
      <w:suppressAutoHyphens w:val="false"/>
      <w:ind w:left="720" w:right="0" w:hanging="0"/>
      <w:textAlignment w:val="auto"/>
    </w:pPr>
    <w:rPr>
      <w:rFonts w:cs="Times New Roman"/>
      <w:kern w:val="2"/>
      <w:lang w:bidi="ar-SA"/>
    </w:rPr>
  </w:style>
  <w:style w:type="paragraph" w:styleId="Testofumetto">
    <w:name w:val="Testo fumetto"/>
    <w:basedOn w:val="Normal"/>
    <w:qFormat/>
    <w:pPr/>
    <w:rPr>
      <w:rFonts w:ascii="Tahoma" w:hAnsi="Tahoma" w:cs="Tahoma"/>
      <w:sz w:val="16"/>
      <w:szCs w:val="14"/>
    </w:rPr>
  </w:style>
  <w:style w:type="paragraph" w:styleId="Intestazioneepidipagina">
    <w:name w:val="Intestazione e piè di pagin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Intestazione">
    <w:name w:val="Header"/>
    <w:basedOn w:val="Normal"/>
    <w:pPr/>
    <w:rPr>
      <w:szCs w:val="21"/>
    </w:rPr>
  </w:style>
  <w:style w:type="paragraph" w:styleId="Pidipagina">
    <w:name w:val="Footer"/>
    <w:basedOn w:val="Normal"/>
    <w:pPr/>
    <w:rPr>
      <w:szCs w:val="21"/>
    </w:rPr>
  </w:style>
  <w:style w:type="paragraph" w:styleId="Nessunaspaziatura">
    <w:name w:val="Nessuna spaziatura"/>
    <w:qFormat/>
    <w:pPr>
      <w:widowControl/>
      <w:bidi w:val="0"/>
    </w:pPr>
    <w:rPr>
      <w:rFonts w:ascii="Calibri" w:hAnsi="Calibri" w:eastAsia="Calibri" w:cs="Calibri"/>
      <w:color w:val="auto"/>
      <w:sz w:val="22"/>
      <w:szCs w:val="22"/>
      <w:lang w:val="it-IT" w:bidi="ar-SA" w:eastAsia="zh-CN"/>
    </w:rPr>
  </w:style>
  <w:style w:type="paragraph" w:styleId="Titolo11">
    <w:name w:val="Titolo 11"/>
    <w:basedOn w:val="Normal"/>
    <w:qFormat/>
    <w:pPr>
      <w:suppressAutoHyphens w:val="false"/>
      <w:autoSpaceDE w:val="false"/>
      <w:spacing w:lineRule="exact" w:line="250"/>
      <w:ind w:left="472" w:hanging="361"/>
      <w:textAlignment w:val="auto"/>
      <w:outlineLvl w:val="1"/>
    </w:pPr>
    <w:rPr>
      <w:rFonts w:eastAsia="Times New Roman" w:cs="Times New Roman"/>
      <w:b/>
      <w:bCs/>
      <w:kern w:val="0"/>
      <w:sz w:val="22"/>
      <w:szCs w:val="22"/>
      <w:lang w:bidi="it-IT"/>
    </w:rPr>
  </w:style>
  <w:style w:type="paragraph" w:styleId="Testocommento">
    <w:name w:val="Testo commento"/>
    <w:basedOn w:val="Normal"/>
    <w:qFormat/>
    <w:pPr/>
    <w:rPr>
      <w:sz w:val="20"/>
      <w:szCs w:val="18"/>
    </w:rPr>
  </w:style>
  <w:style w:type="paragraph" w:styleId="Soggettocommento">
    <w:name w:val="Soggetto commento"/>
    <w:basedOn w:val="Testocommento"/>
    <w:next w:val="Testocommento"/>
    <w:qFormat/>
    <w:pPr/>
    <w:rPr>
      <w:b/>
      <w:bCs/>
    </w:rPr>
  </w:style>
  <w:style w:type="paragraph" w:styleId="Revisione">
    <w:name w:val="Revisione"/>
    <w:qFormat/>
    <w:pPr>
      <w:widowControl/>
      <w:bidi w:val="0"/>
    </w:pPr>
    <w:rPr>
      <w:rFonts w:ascii="Times New Roman" w:hAnsi="Times New Roman" w:eastAsia="SimSun;宋体" w:cs="Mangal"/>
      <w:color w:val="auto"/>
      <w:kern w:val="2"/>
      <w:sz w:val="24"/>
      <w:szCs w:val="21"/>
      <w:lang w:val="it-IT" w:bidi="hi-IN" w:eastAsia="zh-CN"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  <w:style w:type="numbering" w:styleId="WW8Num12">
    <w:name w:val="WW8Num12"/>
    <w:qFormat/>
  </w:style>
  <w:style w:type="numbering" w:styleId="WW8Num13">
    <w:name w:val="WW8Num13"/>
    <w:qFormat/>
  </w:style>
  <w:style w:type="numbering" w:styleId="WW8Num14">
    <w:name w:val="WW8Num14"/>
    <w:qFormat/>
  </w:style>
  <w:style w:type="numbering" w:styleId="WW8Num15">
    <w:name w:val="WW8Num15"/>
    <w:qFormat/>
  </w:style>
  <w:style w:type="numbering" w:styleId="WW8Num16">
    <w:name w:val="WW8Num16"/>
    <w:qFormat/>
  </w:style>
  <w:style w:type="numbering" w:styleId="WW8Num17">
    <w:name w:val="WW8Num17"/>
    <w:qFormat/>
  </w:style>
  <w:style w:type="numbering" w:styleId="WW8Num18">
    <w:name w:val="WW8Num18"/>
    <w:qFormat/>
  </w:style>
  <w:style w:type="numbering" w:styleId="WW8Num19">
    <w:name w:val="WW8Num19"/>
    <w:qFormat/>
  </w:style>
  <w:style w:type="numbering" w:styleId="WW8Num20">
    <w:name w:val="WW8Num20"/>
    <w:qFormat/>
  </w:style>
  <w:style w:type="numbering" w:styleId="WW8Num21">
    <w:name w:val="WW8Num21"/>
    <w:qFormat/>
  </w:style>
  <w:style w:type="numbering" w:styleId="WW8Num22">
    <w:name w:val="WW8Num22"/>
    <w:qFormat/>
  </w:style>
  <w:style w:type="numbering" w:styleId="WW8Num23">
    <w:name w:val="WW8Num23"/>
    <w:qFormat/>
  </w:style>
  <w:style w:type="numbering" w:styleId="WW8Num24">
    <w:name w:val="WW8Num24"/>
    <w:qFormat/>
  </w:style>
  <w:style w:type="numbering" w:styleId="WW8Num25">
    <w:name w:val="WW8Num25"/>
    <w:qFormat/>
  </w:style>
  <w:style w:type="numbering" w:styleId="WW8Num26">
    <w:name w:val="WW8Num26"/>
    <w:qFormat/>
  </w:style>
  <w:style w:type="numbering" w:styleId="WW8Num27">
    <w:name w:val="WW8Num27"/>
    <w:qFormat/>
  </w:style>
  <w:style w:type="numbering" w:styleId="WW8Num28">
    <w:name w:val="WW8Num28"/>
    <w:qFormat/>
  </w:style>
  <w:style w:type="numbering" w:styleId="WW8Num29">
    <w:name w:val="WW8Num29"/>
    <w:qFormat/>
  </w:style>
  <w:style w:type="numbering" w:styleId="WW8Num30">
    <w:name w:val="WW8Num30"/>
    <w:qFormat/>
  </w:style>
  <w:style w:type="numbering" w:styleId="WW8Num31">
    <w:name w:val="WW8Num31"/>
    <w:qFormat/>
  </w:style>
  <w:style w:type="numbering" w:styleId="WW8Num32">
    <w:name w:val="WW8Num32"/>
    <w:qFormat/>
  </w:style>
  <w:style w:type="numbering" w:styleId="WW8Num33">
    <w:name w:val="WW8Num33"/>
    <w:qFormat/>
  </w:style>
  <w:style w:type="numbering" w:styleId="WW8Num34">
    <w:name w:val="WW8Num34"/>
    <w:qFormat/>
  </w:style>
  <w:style w:type="numbering" w:styleId="WW8Num35">
    <w:name w:val="WW8Num35"/>
    <w:qFormat/>
  </w:style>
  <w:style w:type="numbering" w:styleId="WW8Num36">
    <w:name w:val="WW8Num36"/>
    <w:qFormat/>
  </w:style>
  <w:style w:type="numbering" w:styleId="WW8Num37">
    <w:name w:val="WW8Num37"/>
    <w:qFormat/>
  </w:style>
  <w:style w:type="numbering" w:styleId="WW8Num38">
    <w:name w:val="WW8Num38"/>
    <w:qFormat/>
  </w:style>
  <w:style w:type="numbering" w:styleId="WW8Num39">
    <w:name w:val="WW8Num39"/>
    <w:qFormat/>
  </w:style>
  <w:style w:type="numbering" w:styleId="WW8Num40">
    <w:name w:val="WW8Num40"/>
    <w:qFormat/>
  </w:style>
  <w:style w:type="numbering" w:styleId="WW8Num41">
    <w:name w:val="WW8Num4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fondazione@pec.matera-basilicata2019.it" TargetMode="External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hyperlink" Target="http://www.matera-basilicata2019.it/" TargetMode="External"/><Relationship Id="rId2" Type="http://schemas.openxmlformats.org/officeDocument/2006/relationships/hyperlink" Target="mailto:segreteria@matera-basilicata2019.it" TargetMode="External"/><Relationship Id="rId3" Type="http://schemas.openxmlformats.org/officeDocument/2006/relationships/hyperlink" Target="mailto:fondazione@pec.matera-basilicata2019.it" TargetMode="Externa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Normal_x0000_</Template>
  <TotalTime>1</TotalTime>
  <Application>LibreOffice/7.3.2.2$Windows_X86_64 LibreOffice_project/49f2b1bff42cfccbd8f788c8dc32c1c309559be0</Application>
  <AppVersion>15.0000</AppVersion>
  <Pages>1</Pages>
  <Words>487</Words>
  <Characters>3115</Characters>
  <CharactersWithSpaces>3604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2026-05-12T16:43:00Z</dcterms:created>
  <dc:creator>Angela</dc:creator>
  <dc:description/>
  <cp:keywords/>
  <dc:language>it-IT</dc:language>
  <cp:lastModifiedBy>marco piegari</cp:lastModifiedBy>
  <cp:lastPrinted>2023-02-27T18:01:00Z</cp:lastPrinted>
  <dcterms:modified xsi:type="dcterms:W3CDTF">2026-05-12T16:43:00Z</dcterms:modified>
  <cp:revision>2</cp:revision>
  <dc:subject/>
  <dc:title>CONTRATTO DI COLLABORAZIONE COORDINATA E CONTINUATIVA</dc:title>
</cp:coreProperties>
</file>